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7F" w:rsidRDefault="00CF437F" w:rsidP="00CF437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Licensing of Material Developed with Public Education Funds </w:t>
      </w:r>
      <w:r>
        <w:rPr>
          <w:b/>
          <w:bCs/>
          <w:sz w:val="23"/>
          <w:szCs w:val="23"/>
        </w:rPr>
        <w:t>Policy</w:t>
      </w:r>
    </w:p>
    <w:p w:rsidR="00CF437F" w:rsidRDefault="00CF437F" w:rsidP="00CF437F">
      <w:pPr>
        <w:pStyle w:val="Default"/>
        <w:rPr>
          <w:sz w:val="23"/>
          <w:szCs w:val="23"/>
        </w:rPr>
      </w:pPr>
    </w:p>
    <w:p w:rsidR="00CF437F" w:rsidRDefault="00CF437F" w:rsidP="00CF437F">
      <w:pPr>
        <w:pStyle w:val="Default"/>
        <w:spacing w:after="16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PURPOSE AND PHILOSOPHY </w:t>
      </w:r>
      <w:r>
        <w:rPr>
          <w:sz w:val="20"/>
          <w:szCs w:val="20"/>
        </w:rPr>
        <w:t xml:space="preserve">Walden School of Liberal Arts (hereafter “Walden”) </w:t>
      </w:r>
      <w:r>
        <w:rPr>
          <w:sz w:val="20"/>
          <w:szCs w:val="20"/>
        </w:rPr>
        <w:t xml:space="preserve">adopts this policy establishing the requirements for licensing of courseware and materials produced with public education funds and resources controlled by the Board. </w:t>
      </w:r>
    </w:p>
    <w:p w:rsidR="00CF437F" w:rsidRDefault="00CF437F" w:rsidP="00CF437F">
      <w:pPr>
        <w:pStyle w:val="Default"/>
        <w:spacing w:after="16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PUBLIC EDUCATION MATERIALS FUNDED BY DAVIS SCHOOL DISTRICT </w:t>
      </w:r>
      <w:r>
        <w:rPr>
          <w:sz w:val="20"/>
          <w:szCs w:val="20"/>
        </w:rPr>
        <w:t xml:space="preserve">2.1. </w:t>
      </w:r>
      <w:r>
        <w:rPr>
          <w:sz w:val="20"/>
          <w:szCs w:val="20"/>
        </w:rPr>
        <w:t>Walden Administrators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z w:val="20"/>
          <w:szCs w:val="20"/>
        </w:rPr>
        <w:t xml:space="preserve"> the authority to select which public education materials, developed with funds controlled by the Board, may be shared under a CC-BY license or another approved license, and which public education materials </w:t>
      </w:r>
      <w:r>
        <w:rPr>
          <w:sz w:val="20"/>
          <w:szCs w:val="20"/>
        </w:rPr>
        <w:t>Walden</w:t>
      </w:r>
      <w:r>
        <w:rPr>
          <w:sz w:val="20"/>
          <w:szCs w:val="20"/>
        </w:rPr>
        <w:t xml:space="preserve"> will charge third parties for the use of. </w:t>
      </w:r>
    </w:p>
    <w:p w:rsidR="00CF437F" w:rsidRDefault="00CF437F" w:rsidP="00CF437F">
      <w:pPr>
        <w:pStyle w:val="Default"/>
        <w:spacing w:after="168"/>
        <w:rPr>
          <w:sz w:val="20"/>
          <w:szCs w:val="20"/>
        </w:rPr>
      </w:pPr>
      <w:r>
        <w:rPr>
          <w:sz w:val="20"/>
          <w:szCs w:val="20"/>
        </w:rPr>
        <w:t xml:space="preserve">2.2. An individual or entity that adopts or shares public education materials identified as materials that can be shared with educators and the public shall: </w:t>
      </w:r>
    </w:p>
    <w:p w:rsidR="00CF437F" w:rsidRDefault="00CF437F" w:rsidP="00CF437F">
      <w:pPr>
        <w:pStyle w:val="Default"/>
        <w:spacing w:after="168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2.2.1. provide attribution to </w:t>
      </w:r>
      <w:r>
        <w:rPr>
          <w:sz w:val="20"/>
          <w:szCs w:val="20"/>
        </w:rPr>
        <w:t>Walden</w:t>
      </w:r>
      <w:r>
        <w:rPr>
          <w:sz w:val="20"/>
          <w:szCs w:val="20"/>
        </w:rPr>
        <w:t xml:space="preserve">; </w:t>
      </w:r>
    </w:p>
    <w:p w:rsidR="00CF437F" w:rsidRDefault="00CF437F" w:rsidP="00CF437F">
      <w:pPr>
        <w:pStyle w:val="Default"/>
        <w:spacing w:after="168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2.2.2. provide a link to the license; and </w:t>
      </w: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2.2.3. indicate if any changes were made to the original materials. </w:t>
      </w:r>
    </w:p>
    <w:p w:rsidR="00CF437F" w:rsidRDefault="00CF437F" w:rsidP="00CF437F">
      <w:pPr>
        <w:pStyle w:val="Default"/>
        <w:rPr>
          <w:sz w:val="20"/>
          <w:szCs w:val="20"/>
        </w:rPr>
      </w:pPr>
    </w:p>
    <w:p w:rsidR="00CF437F" w:rsidRDefault="00CF437F" w:rsidP="00CF43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 An employee of </w:t>
      </w:r>
      <w:r>
        <w:rPr>
          <w:sz w:val="20"/>
          <w:szCs w:val="20"/>
        </w:rPr>
        <w:t xml:space="preserve">Walden </w:t>
      </w:r>
      <w:r>
        <w:rPr>
          <w:sz w:val="20"/>
          <w:szCs w:val="20"/>
        </w:rPr>
        <w:t xml:space="preserve">may not share, with an individual or entity outside of </w:t>
      </w:r>
      <w:r>
        <w:rPr>
          <w:sz w:val="20"/>
          <w:szCs w:val="20"/>
        </w:rPr>
        <w:t>Walden</w:t>
      </w:r>
      <w:r>
        <w:rPr>
          <w:sz w:val="20"/>
          <w:szCs w:val="20"/>
        </w:rPr>
        <w:t xml:space="preserve">, materials purchased with </w:t>
      </w:r>
      <w:r>
        <w:rPr>
          <w:sz w:val="20"/>
          <w:szCs w:val="20"/>
        </w:rPr>
        <w:t>school</w:t>
      </w:r>
      <w:r>
        <w:rPr>
          <w:sz w:val="20"/>
          <w:szCs w:val="20"/>
        </w:rPr>
        <w:t xml:space="preserve"> funds that are specifically licensed for </w:t>
      </w:r>
      <w:r>
        <w:rPr>
          <w:sz w:val="20"/>
          <w:szCs w:val="20"/>
        </w:rPr>
        <w:t>use by Walden.</w:t>
      </w:r>
    </w:p>
    <w:p w:rsidR="00CF437F" w:rsidRDefault="00CF437F" w:rsidP="00CF43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437F" w:rsidRDefault="00CF437F" w:rsidP="00CF43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2.4. If an employee of </w:t>
      </w:r>
      <w:r>
        <w:rPr>
          <w:sz w:val="20"/>
          <w:szCs w:val="20"/>
        </w:rPr>
        <w:t>Walden</w:t>
      </w:r>
      <w:r>
        <w:rPr>
          <w:sz w:val="20"/>
          <w:szCs w:val="20"/>
        </w:rPr>
        <w:t xml:space="preserve"> develops public education materials as part of the employee’s employment, the public education materials shall be the property of the </w:t>
      </w:r>
      <w:r>
        <w:rPr>
          <w:sz w:val="20"/>
          <w:szCs w:val="20"/>
        </w:rPr>
        <w:t>School.</w:t>
      </w:r>
      <w:r>
        <w:rPr>
          <w:sz w:val="20"/>
          <w:szCs w:val="20"/>
        </w:rPr>
        <w:t xml:space="preserve"> </w:t>
      </w:r>
    </w:p>
    <w:p w:rsidR="00CF437F" w:rsidRDefault="00CF437F" w:rsidP="00CF437F">
      <w:pPr>
        <w:pStyle w:val="Default"/>
        <w:rPr>
          <w:sz w:val="20"/>
          <w:szCs w:val="20"/>
        </w:rPr>
      </w:pPr>
    </w:p>
    <w:p w:rsidR="00CF437F" w:rsidRDefault="00CF437F" w:rsidP="00CF437F">
      <w:pPr>
        <w:pStyle w:val="Default"/>
        <w:spacing w:after="16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CLASSROOM MATERIALS DEVELOPED BY DISTRICT EMPLOYEES </w:t>
      </w:r>
    </w:p>
    <w:p w:rsidR="00CF437F" w:rsidRDefault="00CF437F" w:rsidP="00CF437F">
      <w:pPr>
        <w:pStyle w:val="Default"/>
        <w:spacing w:after="168"/>
        <w:rPr>
          <w:sz w:val="20"/>
          <w:szCs w:val="20"/>
        </w:rPr>
      </w:pPr>
      <w:r>
        <w:rPr>
          <w:sz w:val="20"/>
          <w:szCs w:val="20"/>
        </w:rPr>
        <w:t xml:space="preserve">3.1. Classroom Materials Developed with Public Funds </w:t>
      </w:r>
    </w:p>
    <w:p w:rsidR="00CF437F" w:rsidRDefault="00CF437F" w:rsidP="00CF437F">
      <w:pPr>
        <w:pStyle w:val="Default"/>
        <w:spacing w:after="168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3.1.1. An employee may not sell public education materials developed in whole in or part with funds from the Utah State Board of Education (USBE) or </w:t>
      </w:r>
      <w:r>
        <w:rPr>
          <w:sz w:val="20"/>
          <w:szCs w:val="20"/>
        </w:rPr>
        <w:t>Walden</w:t>
      </w:r>
      <w:r>
        <w:rPr>
          <w:sz w:val="20"/>
          <w:szCs w:val="20"/>
        </w:rPr>
        <w:t xml:space="preserve">. </w:t>
      </w:r>
    </w:p>
    <w:p w:rsidR="00CF437F" w:rsidRDefault="00CF437F" w:rsidP="00CF437F">
      <w:pPr>
        <w:pStyle w:val="Default"/>
        <w:spacing w:after="168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3.1.2. If an employee sales public education materials developed with public funds for personal gain, the employee may be subject to the Utah Public Officers’ and Employee’s Ethics Act. </w:t>
      </w: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>
        <w:rPr>
          <w:sz w:val="20"/>
          <w:szCs w:val="20"/>
        </w:rPr>
        <w:t>Walden</w:t>
      </w:r>
      <w:r>
        <w:rPr>
          <w:sz w:val="20"/>
          <w:szCs w:val="20"/>
        </w:rPr>
        <w:t xml:space="preserve"> reserves the right to review and approve materials developed by employees on contract time. </w:t>
      </w:r>
    </w:p>
    <w:p w:rsidR="00CF437F" w:rsidRDefault="00CF437F" w:rsidP="00CF437F">
      <w:pPr>
        <w:pStyle w:val="Default"/>
        <w:rPr>
          <w:sz w:val="20"/>
          <w:szCs w:val="20"/>
        </w:rPr>
      </w:pPr>
    </w:p>
    <w:p w:rsidR="00CF437F" w:rsidRDefault="00CF437F" w:rsidP="00CF437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 Classroom Materials Developed Using Personal Time and Resources </w:t>
      </w:r>
    </w:p>
    <w:p w:rsidR="00CF437F" w:rsidRDefault="00CF437F" w:rsidP="00CF437F">
      <w:pPr>
        <w:pStyle w:val="Default"/>
        <w:rPr>
          <w:sz w:val="20"/>
          <w:szCs w:val="20"/>
        </w:rPr>
      </w:pP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3.2.1. A licensed educator need not seek permission from </w:t>
      </w:r>
      <w:r>
        <w:rPr>
          <w:sz w:val="20"/>
          <w:szCs w:val="20"/>
        </w:rPr>
        <w:t>Walden</w:t>
      </w:r>
      <w:r>
        <w:rPr>
          <w:sz w:val="20"/>
          <w:szCs w:val="20"/>
        </w:rPr>
        <w:t xml:space="preserve"> to share classroom materials developed using the educator’s personal time and resources. </w:t>
      </w: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3.2.2. A licensed educator may share materials developed using personal time and resources through a CC-BY license. </w:t>
      </w: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3.2.3. A licensed educator may only share materials that are consistent with the Utah Educator Standards and LEA Reporting R277-217. </w:t>
      </w: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3.2.4. A licensed educator may not share materials that advocate illegal activities or materials that are inconsistent with the educator’s legal and role model responsibilities</w:t>
      </w:r>
    </w:p>
    <w:p w:rsidR="00CF437F" w:rsidRDefault="00CF437F" w:rsidP="00CF437F">
      <w:pPr>
        <w:pStyle w:val="Default"/>
        <w:ind w:left="720"/>
        <w:rPr>
          <w:sz w:val="20"/>
          <w:szCs w:val="20"/>
        </w:rPr>
      </w:pPr>
    </w:p>
    <w:p w:rsidR="00CF437F" w:rsidRDefault="00CF437F" w:rsidP="00CF437F">
      <w:pPr>
        <w:pStyle w:val="Default"/>
        <w:rPr>
          <w:sz w:val="20"/>
          <w:szCs w:val="20"/>
        </w:rPr>
      </w:pPr>
    </w:p>
    <w:p w:rsidR="00CF437F" w:rsidRDefault="00CF437F" w:rsidP="00CF437F">
      <w:pPr>
        <w:pStyle w:val="Default"/>
        <w:rPr>
          <w:sz w:val="20"/>
          <w:szCs w:val="20"/>
        </w:rPr>
      </w:pPr>
    </w:p>
    <w:p w:rsidR="00CF437F" w:rsidRDefault="00CF437F" w:rsidP="00CF437F">
      <w:pPr>
        <w:pStyle w:val="Default"/>
        <w:pageBreakBefore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4I-203 Licensing of Material Developed with Public Education Funds </w:t>
      </w:r>
    </w:p>
    <w:p w:rsidR="00CF437F" w:rsidRDefault="00CF437F" w:rsidP="00CF437F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Page 2 of 2 </w:t>
      </w:r>
    </w:p>
    <w:p w:rsidR="00CF437F" w:rsidRDefault="00CF437F" w:rsidP="00CF437F">
      <w:pPr>
        <w:pStyle w:val="Default"/>
        <w:rPr>
          <w:sz w:val="20"/>
          <w:szCs w:val="20"/>
        </w:rPr>
      </w:pPr>
    </w:p>
    <w:p w:rsidR="00CF437F" w:rsidRDefault="00CF437F" w:rsidP="00CF437F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CF437F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9031" w:type="dxa"/>
          </w:tcPr>
          <w:p w:rsidR="00CF437F" w:rsidRDefault="00CF43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DEFINITIONS “CC-BY license” </w:t>
            </w:r>
            <w:r>
              <w:rPr>
                <w:sz w:val="20"/>
                <w:szCs w:val="20"/>
              </w:rPr>
              <w:t xml:space="preserve">means a copyright license developed by Creative Commons, which allows other users to: copy and redistribute the material in any medium or format; and remis, transform, and build upon the material. </w:t>
            </w:r>
          </w:p>
          <w:p w:rsidR="00453F6D" w:rsidRDefault="00453F6D">
            <w:pPr>
              <w:pStyle w:val="Default"/>
              <w:rPr>
                <w:sz w:val="20"/>
                <w:szCs w:val="20"/>
              </w:rPr>
            </w:pPr>
          </w:p>
          <w:p w:rsidR="00CF437F" w:rsidRDefault="00CF43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“Public education materials” </w:t>
            </w:r>
            <w:r>
              <w:rPr>
                <w:sz w:val="20"/>
                <w:szCs w:val="20"/>
              </w:rPr>
              <w:t xml:space="preserve">means courseware and materials in any medium or format developed with public education funds and includes; syllabi; instructional materials; modules; textbooks, including teacher’s editions; student guides; supplemental materials; formative and summative assessment supports; laboratory activities; simulation; musical or dramatic compositions; audio, video or photographic material; manuals; codes; and software. </w:t>
            </w:r>
          </w:p>
          <w:p w:rsidR="00453F6D" w:rsidRDefault="00453F6D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437F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031" w:type="dxa"/>
          </w:tcPr>
          <w:p w:rsidR="00CF437F" w:rsidRDefault="00CF437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REFERENCES </w:t>
            </w:r>
          </w:p>
          <w:p w:rsidR="00CF437F" w:rsidRDefault="00CF437F">
            <w:pPr>
              <w:pStyle w:val="Default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Utah Code Ann. Title 67, Chapter 16 </w:t>
            </w:r>
            <w:r>
              <w:rPr>
                <w:sz w:val="20"/>
                <w:szCs w:val="20"/>
              </w:rPr>
              <w:t xml:space="preserve">– Utah Public Officers’ and Employees’ Ethics Act </w:t>
            </w:r>
          </w:p>
          <w:p w:rsidR="00CF437F" w:rsidRDefault="00CF437F">
            <w:pPr>
              <w:pStyle w:val="Default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Utah Administrative Rule R277-120 </w:t>
            </w:r>
            <w:r>
              <w:rPr>
                <w:sz w:val="20"/>
                <w:szCs w:val="20"/>
              </w:rPr>
              <w:t xml:space="preserve">– Licensing of Material Developed with Public Education Funds. </w:t>
            </w:r>
            <w:r>
              <w:rPr>
                <w:color w:val="0000FF"/>
                <w:sz w:val="20"/>
                <w:szCs w:val="20"/>
              </w:rPr>
              <w:t xml:space="preserve">Utah Administrative Rule R277-217 </w:t>
            </w:r>
            <w:r>
              <w:rPr>
                <w:sz w:val="20"/>
                <w:szCs w:val="20"/>
              </w:rPr>
              <w:t xml:space="preserve">- Utah Educators Standards and LEA Reporting. </w:t>
            </w:r>
          </w:p>
        </w:tc>
      </w:tr>
    </w:tbl>
    <w:p w:rsidR="009A363C" w:rsidRDefault="009A363C"/>
    <w:sectPr w:rsidR="009A363C" w:rsidSect="0083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7F"/>
    <w:rsid w:val="0000538A"/>
    <w:rsid w:val="000E28B1"/>
    <w:rsid w:val="00263B65"/>
    <w:rsid w:val="00297121"/>
    <w:rsid w:val="00322B99"/>
    <w:rsid w:val="00453F6D"/>
    <w:rsid w:val="006678B5"/>
    <w:rsid w:val="00751879"/>
    <w:rsid w:val="0083199C"/>
    <w:rsid w:val="00864477"/>
    <w:rsid w:val="00876F25"/>
    <w:rsid w:val="009A363C"/>
    <w:rsid w:val="009C14DA"/>
    <w:rsid w:val="00A26681"/>
    <w:rsid w:val="00AE11B2"/>
    <w:rsid w:val="00BD505A"/>
    <w:rsid w:val="00C267DB"/>
    <w:rsid w:val="00C735A5"/>
    <w:rsid w:val="00CF437F"/>
    <w:rsid w:val="00E109CA"/>
    <w:rsid w:val="00E724D7"/>
    <w:rsid w:val="00E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82B1E"/>
  <w15:chartTrackingRefBased/>
  <w15:docId w15:val="{16D94907-3B6A-7644-B389-E4B84831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37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chapman</dc:creator>
  <cp:keywords/>
  <dc:description/>
  <cp:lastModifiedBy>hill chapman</cp:lastModifiedBy>
  <cp:revision>2</cp:revision>
  <dcterms:created xsi:type="dcterms:W3CDTF">2021-11-11T03:58:00Z</dcterms:created>
  <dcterms:modified xsi:type="dcterms:W3CDTF">2021-11-11T04:05:00Z</dcterms:modified>
</cp:coreProperties>
</file>